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E89" w:rsidRPr="00362C2B" w:rsidRDefault="00FC2E89" w:rsidP="00FC2E89">
      <w:pPr>
        <w:jc w:val="center"/>
        <w:rPr>
          <w:rFonts w:cs="Simplified Arabic" w:hint="cs"/>
          <w:b/>
          <w:bCs/>
          <w:sz w:val="32"/>
          <w:szCs w:val="32"/>
          <w:rtl/>
        </w:rPr>
      </w:pPr>
      <w:r w:rsidRPr="00362C2B">
        <w:rPr>
          <w:rFonts w:cs="Simplified Arabic" w:hint="cs"/>
          <w:b/>
          <w:bCs/>
          <w:sz w:val="32"/>
          <w:szCs w:val="32"/>
          <w:rtl/>
        </w:rPr>
        <w:t>دراسة كفاءة الأداء للبناء الجاهز</w:t>
      </w:r>
    </w:p>
    <w:p w:rsidR="00FC2E89" w:rsidRDefault="00FC2E89" w:rsidP="00FC2E89">
      <w:pPr>
        <w:jc w:val="center"/>
        <w:rPr>
          <w:rFonts w:cs="Simplified Arabic" w:hint="cs"/>
          <w:b/>
          <w:bCs/>
          <w:sz w:val="32"/>
          <w:szCs w:val="32"/>
          <w:rtl/>
        </w:rPr>
      </w:pPr>
      <w:r w:rsidRPr="00362C2B">
        <w:rPr>
          <w:rFonts w:cs="Simplified Arabic" w:hint="cs"/>
          <w:b/>
          <w:bCs/>
          <w:sz w:val="32"/>
          <w:szCs w:val="32"/>
          <w:rtl/>
        </w:rPr>
        <w:t>بحث تطبيقي على</w:t>
      </w:r>
      <w:r>
        <w:rPr>
          <w:rFonts w:cs="Simplified Arabic" w:hint="cs"/>
          <w:b/>
          <w:bCs/>
          <w:sz w:val="32"/>
          <w:szCs w:val="32"/>
          <w:rtl/>
        </w:rPr>
        <w:t xml:space="preserve"> بناية</w:t>
      </w:r>
      <w:r w:rsidRPr="00362C2B">
        <w:rPr>
          <w:rFonts w:cs="Simplified Arabic" w:hint="cs"/>
          <w:b/>
          <w:bCs/>
          <w:sz w:val="32"/>
          <w:szCs w:val="32"/>
          <w:rtl/>
        </w:rPr>
        <w:t xml:space="preserve"> قسم الهندسة المدنية-جامعة تكريت</w:t>
      </w:r>
    </w:p>
    <w:p w:rsidR="00FC2E89" w:rsidRPr="006E7992" w:rsidRDefault="00FC2E89" w:rsidP="00FC2E89">
      <w:pPr>
        <w:jc w:val="center"/>
        <w:rPr>
          <w:rFonts w:cs="Simplified Arabic" w:hint="cs"/>
          <w:b/>
          <w:bCs/>
          <w:sz w:val="32"/>
          <w:szCs w:val="32"/>
          <w:rtl/>
        </w:rPr>
      </w:pPr>
    </w:p>
    <w:tbl>
      <w:tblPr>
        <w:bidiVisual/>
        <w:tblW w:w="0" w:type="auto"/>
        <w:jc w:val="center"/>
        <w:tblInd w:w="-143" w:type="dxa"/>
        <w:tblLook w:val="01E0" w:firstRow="1" w:lastRow="1" w:firstColumn="1" w:lastColumn="1" w:noHBand="0" w:noVBand="0"/>
      </w:tblPr>
      <w:tblGrid>
        <w:gridCol w:w="143"/>
        <w:gridCol w:w="4118"/>
        <w:gridCol w:w="3975"/>
        <w:gridCol w:w="143"/>
      </w:tblGrid>
      <w:tr w:rsidR="00FC2E89" w:rsidTr="006F77A9">
        <w:trPr>
          <w:gridBefore w:val="1"/>
          <w:wBefore w:w="143" w:type="dxa"/>
          <w:trHeight w:val="393"/>
          <w:jc w:val="center"/>
        </w:trPr>
        <w:tc>
          <w:tcPr>
            <w:tcW w:w="4118" w:type="dxa"/>
          </w:tcPr>
          <w:p w:rsidR="00FC2E89" w:rsidRPr="00051355" w:rsidRDefault="00FC2E89" w:rsidP="006F77A9">
            <w:pPr>
              <w:jc w:val="center"/>
              <w:rPr>
                <w:rFonts w:cs="Simplified Arabic" w:hint="cs"/>
                <w:b/>
                <w:bCs/>
                <w:rtl/>
                <w:lang w:bidi="ar-AE"/>
              </w:rPr>
            </w:pPr>
            <w:r w:rsidRPr="00051355">
              <w:rPr>
                <w:rFonts w:cs="Simplified Arabic" w:hint="cs"/>
                <w:b/>
                <w:bCs/>
                <w:rtl/>
              </w:rPr>
              <w:t>ميسون محي هلال سرحان</w:t>
            </w:r>
          </w:p>
        </w:tc>
        <w:tc>
          <w:tcPr>
            <w:tcW w:w="4118" w:type="dxa"/>
            <w:gridSpan w:val="2"/>
          </w:tcPr>
          <w:p w:rsidR="00FC2E89" w:rsidRPr="00051355" w:rsidRDefault="00FC2E89" w:rsidP="006F77A9">
            <w:pPr>
              <w:jc w:val="center"/>
              <w:rPr>
                <w:rFonts w:cs="Simplified Arabic" w:hint="cs"/>
                <w:b/>
                <w:bCs/>
                <w:rtl/>
              </w:rPr>
            </w:pPr>
            <w:r w:rsidRPr="00051355">
              <w:rPr>
                <w:rFonts w:cs="Simplified Arabic" w:hint="cs"/>
                <w:b/>
                <w:bCs/>
                <w:rtl/>
              </w:rPr>
              <w:t>هناء خليل ألبياتي</w:t>
            </w:r>
          </w:p>
        </w:tc>
      </w:tr>
      <w:tr w:rsidR="00FC2E89" w:rsidTr="006F77A9">
        <w:trPr>
          <w:gridBefore w:val="1"/>
          <w:wBefore w:w="143" w:type="dxa"/>
          <w:trHeight w:val="283"/>
          <w:jc w:val="center"/>
        </w:trPr>
        <w:tc>
          <w:tcPr>
            <w:tcW w:w="4118" w:type="dxa"/>
          </w:tcPr>
          <w:p w:rsidR="00FC2E89" w:rsidRPr="00051355" w:rsidRDefault="00FC2E89" w:rsidP="006F77A9">
            <w:pPr>
              <w:jc w:val="center"/>
              <w:rPr>
                <w:rFonts w:cs="Simplified Arabic" w:hint="cs"/>
                <w:rtl/>
                <w:lang w:bidi="ar-AE"/>
              </w:rPr>
            </w:pPr>
            <w:r w:rsidRPr="00051355">
              <w:rPr>
                <w:rFonts w:cs="Simplified Arabic" w:hint="cs"/>
                <w:rtl/>
              </w:rPr>
              <w:t>أستاذ مساعد</w:t>
            </w:r>
          </w:p>
        </w:tc>
        <w:tc>
          <w:tcPr>
            <w:tcW w:w="4118" w:type="dxa"/>
            <w:gridSpan w:val="2"/>
          </w:tcPr>
          <w:p w:rsidR="00FC2E89" w:rsidRPr="00051355" w:rsidRDefault="00FC2E89" w:rsidP="006F77A9">
            <w:pPr>
              <w:jc w:val="center"/>
              <w:rPr>
                <w:rFonts w:cs="Simplified Arabic" w:hint="cs"/>
                <w:rtl/>
                <w:lang w:bidi="ar-AE"/>
              </w:rPr>
            </w:pPr>
            <w:r w:rsidRPr="00051355">
              <w:rPr>
                <w:rFonts w:cs="Simplified Arabic" w:hint="cs"/>
                <w:rtl/>
              </w:rPr>
              <w:t>مدرس مساعد</w:t>
            </w:r>
          </w:p>
        </w:tc>
      </w:tr>
      <w:tr w:rsidR="00FC2E89" w:rsidTr="006F77A9">
        <w:trPr>
          <w:gridBefore w:val="1"/>
          <w:wBefore w:w="143" w:type="dxa"/>
          <w:trHeight w:val="323"/>
          <w:jc w:val="center"/>
        </w:trPr>
        <w:tc>
          <w:tcPr>
            <w:tcW w:w="4118" w:type="dxa"/>
          </w:tcPr>
          <w:p w:rsidR="00FC2E89" w:rsidRPr="00051355" w:rsidRDefault="00FC2E89" w:rsidP="006F77A9">
            <w:pPr>
              <w:jc w:val="center"/>
              <w:rPr>
                <w:rFonts w:cs="Simplified Arabic" w:hint="cs"/>
                <w:rtl/>
                <w:lang w:bidi="ar-AE"/>
              </w:rPr>
            </w:pPr>
            <w:r w:rsidRPr="00051355">
              <w:rPr>
                <w:rFonts w:cs="Arabic Transparent"/>
              </w:rPr>
              <w:t>maysoon_ab2006@yahoo.com</w:t>
            </w:r>
          </w:p>
        </w:tc>
        <w:tc>
          <w:tcPr>
            <w:tcW w:w="4118" w:type="dxa"/>
            <w:gridSpan w:val="2"/>
          </w:tcPr>
          <w:p w:rsidR="00FC2E89" w:rsidRPr="00F57868" w:rsidRDefault="00FC2E89" w:rsidP="006F77A9">
            <w:pPr>
              <w:tabs>
                <w:tab w:val="left" w:pos="1793"/>
                <w:tab w:val="center" w:pos="4819"/>
                <w:tab w:val="left" w:pos="8483"/>
                <w:tab w:val="right" w:pos="9638"/>
              </w:tabs>
              <w:jc w:val="center"/>
              <w:rPr>
                <w:rFonts w:cs="Arabic Transparent"/>
                <w:lang w:bidi="ar-AE"/>
              </w:rPr>
            </w:pPr>
            <w:hyperlink r:id="rId5" w:history="1">
              <w:r w:rsidRPr="00051355">
                <w:rPr>
                  <w:rStyle w:val="Hyperlink"/>
                  <w:rFonts w:cs="Arabic Transparent"/>
                  <w:color w:val="auto"/>
                  <w:u w:val="none"/>
                </w:rPr>
                <w:t>Ha.khaleel@yahoo.com</w:t>
              </w:r>
            </w:hyperlink>
          </w:p>
        </w:tc>
      </w:tr>
      <w:tr w:rsidR="00FC2E89" w:rsidTr="006F77A9">
        <w:tblPrEx>
          <w:tblLook w:val="0000" w:firstRow="0" w:lastRow="0" w:firstColumn="0" w:lastColumn="0" w:noHBand="0" w:noVBand="0"/>
        </w:tblPrEx>
        <w:trPr>
          <w:gridAfter w:val="1"/>
          <w:wAfter w:w="143" w:type="dxa"/>
          <w:trHeight w:val="272"/>
          <w:jc w:val="center"/>
        </w:trPr>
        <w:tc>
          <w:tcPr>
            <w:tcW w:w="8236" w:type="dxa"/>
            <w:gridSpan w:val="3"/>
          </w:tcPr>
          <w:p w:rsidR="00FC2E89" w:rsidRPr="00051355" w:rsidRDefault="00FC2E89" w:rsidP="006F77A9">
            <w:pPr>
              <w:jc w:val="center"/>
              <w:rPr>
                <w:rFonts w:cs="Simplified Arabic" w:hint="cs"/>
                <w:rtl/>
                <w:lang w:bidi="ar-AE"/>
              </w:rPr>
            </w:pPr>
            <w:r w:rsidRPr="00051355">
              <w:rPr>
                <w:rFonts w:cs="Simplified Arabic" w:hint="cs"/>
                <w:rtl/>
              </w:rPr>
              <w:t>جامعة تكريت/ كلية الهندسة- قسم الهندسة المدنية</w:t>
            </w:r>
          </w:p>
        </w:tc>
      </w:tr>
    </w:tbl>
    <w:p w:rsidR="00FC2E89" w:rsidRPr="004724E1" w:rsidRDefault="00FC2E89" w:rsidP="00FC2E89">
      <w:pPr>
        <w:tabs>
          <w:tab w:val="left" w:pos="1793"/>
          <w:tab w:val="center" w:pos="4819"/>
        </w:tabs>
        <w:jc w:val="center"/>
        <w:rPr>
          <w:rFonts w:cs="Simplified Arabic" w:hint="cs"/>
          <w:sz w:val="20"/>
          <w:szCs w:val="20"/>
          <w:rtl/>
          <w:lang w:bidi="ar-AE"/>
        </w:rPr>
      </w:pPr>
      <w:r w:rsidRPr="0001105B">
        <w:rPr>
          <w:rFonts w:cs="Simplified Arabic" w:hint="cs"/>
          <w:i/>
          <w:iCs/>
          <w:sz w:val="20"/>
          <w:szCs w:val="20"/>
          <w:rtl/>
        </w:rPr>
        <w:t>(الاستلام:-13/4/2009</w:t>
      </w:r>
      <w:r w:rsidRPr="0001105B">
        <w:rPr>
          <w:rFonts w:cs="Simplified Arabic"/>
          <w:i/>
          <w:iCs/>
          <w:sz w:val="20"/>
          <w:szCs w:val="20"/>
        </w:rPr>
        <w:t xml:space="preserve"> </w:t>
      </w:r>
      <w:r w:rsidRPr="0001105B">
        <w:rPr>
          <w:rFonts w:cs="Simplified Arabic" w:hint="cs"/>
          <w:i/>
          <w:iCs/>
          <w:sz w:val="20"/>
          <w:szCs w:val="20"/>
          <w:rtl/>
        </w:rPr>
        <w:t>، القبول:-22/11/</w:t>
      </w:r>
      <w:r w:rsidRPr="0001105B">
        <w:rPr>
          <w:rFonts w:cs="Simplified Arabic" w:hint="cs"/>
          <w:i/>
          <w:iCs/>
          <w:sz w:val="20"/>
          <w:szCs w:val="20"/>
          <w:rtl/>
          <w:lang w:bidi="ar-AE"/>
        </w:rPr>
        <w:t>2011</w:t>
      </w:r>
      <w:r w:rsidRPr="0001105B">
        <w:rPr>
          <w:rFonts w:cs="Simplified Arabic" w:hint="cs"/>
          <w:i/>
          <w:iCs/>
          <w:sz w:val="20"/>
          <w:szCs w:val="20"/>
          <w:rtl/>
        </w:rPr>
        <w:t>)</w:t>
      </w:r>
    </w:p>
    <w:p w:rsidR="00FC2E89" w:rsidRDefault="00FC2E89" w:rsidP="00FC2E89">
      <w:pPr>
        <w:widowControl w:val="0"/>
        <w:jc w:val="both"/>
        <w:rPr>
          <w:rFonts w:cs="Simplified Arabic" w:hint="cs"/>
          <w:b/>
          <w:bCs/>
          <w:sz w:val="28"/>
          <w:szCs w:val="28"/>
          <w:rtl/>
          <w:lang w:bidi="ar-AE"/>
        </w:rPr>
      </w:pPr>
      <w:r w:rsidRPr="000C00E2">
        <w:rPr>
          <w:rFonts w:cs="Simplified Arabic" w:hint="cs"/>
          <w:b/>
          <w:bCs/>
          <w:sz w:val="28"/>
          <w:szCs w:val="28"/>
          <w:rtl/>
          <w:lang w:bidi="ar-SA"/>
        </w:rPr>
        <w:t>الخلاصة</w:t>
      </w:r>
    </w:p>
    <w:p w:rsidR="00FC2E89" w:rsidRPr="00665D2D" w:rsidRDefault="00FC2E89" w:rsidP="00FC2E89">
      <w:pPr>
        <w:widowControl w:val="0"/>
        <w:jc w:val="both"/>
        <w:rPr>
          <w:rFonts w:cs="Simplified Arabic"/>
          <w:b/>
          <w:bCs/>
          <w:sz w:val="28"/>
          <w:szCs w:val="28"/>
          <w:rtl/>
          <w:lang w:bidi="ar-SA"/>
        </w:rPr>
      </w:pPr>
      <w:r>
        <w:rPr>
          <w:rFonts w:cs="Simplified Arabic" w:hint="cs"/>
          <w:rtl/>
        </w:rPr>
        <w:t xml:space="preserve">       </w:t>
      </w:r>
      <w:r w:rsidRPr="00C37E6B">
        <w:rPr>
          <w:rFonts w:cs="Simplified Arabic" w:hint="cs"/>
          <w:rtl/>
        </w:rPr>
        <w:t>يعرف البناء الجاهز انه نوع من المباني الذي يتكون من عدة عناصر أو وحدات منمطة تهيئ في المصانع بصورة مسبقة والتي يتم تجميعها في الموقع. وان مصطلح (مسبق الصنع) هو مصطلح يشير إلى إن عناصر البناء الجاهز تصنع في ورشة العمل أو في المصنع، وبعد ذلك يتم تجميعها مع عناصر أخرى.</w:t>
      </w:r>
    </w:p>
    <w:p w:rsidR="00FC2E89" w:rsidRPr="00C37E6B" w:rsidRDefault="00FC2E89" w:rsidP="00FC2E89">
      <w:pPr>
        <w:jc w:val="both"/>
        <w:rPr>
          <w:rFonts w:cs="Simplified Arabic"/>
          <w:rtl/>
        </w:rPr>
      </w:pPr>
      <w:r>
        <w:rPr>
          <w:rFonts w:cs="Simplified Arabic" w:hint="cs"/>
          <w:rtl/>
        </w:rPr>
        <w:t xml:space="preserve">     </w:t>
      </w:r>
      <w:r w:rsidRPr="00C37E6B">
        <w:rPr>
          <w:rFonts w:cs="Simplified Arabic" w:hint="cs"/>
          <w:rtl/>
        </w:rPr>
        <w:t>يهدف هذا البحث إلى تناول التجربة العراقية في البناء الجاهز اذ تم تنفيذ عدد من البنايات الجاهزة وفق هذا النظام واستحدثت معامل لهذا الغرض في بغداد والمحافظات.</w:t>
      </w:r>
    </w:p>
    <w:p w:rsidR="00FC2E89" w:rsidRPr="0013683C" w:rsidRDefault="00FC2E89" w:rsidP="00FC2E89">
      <w:pPr>
        <w:jc w:val="both"/>
        <w:rPr>
          <w:rFonts w:cs="Simplified Arabic"/>
          <w:rtl/>
        </w:rPr>
      </w:pPr>
      <w:r>
        <w:rPr>
          <w:rFonts w:cs="Simplified Arabic" w:hint="cs"/>
          <w:rtl/>
        </w:rPr>
        <w:t xml:space="preserve">     </w:t>
      </w:r>
      <w:r w:rsidRPr="00C37E6B">
        <w:rPr>
          <w:rFonts w:cs="Simplified Arabic" w:hint="cs"/>
          <w:rtl/>
        </w:rPr>
        <w:t>وتتلخص مشكلة البحث الحالي في وجود القصور المعرفي تجاه البناء الجاهز باعتباره نظاما بنائيا مساندا للأنظمة الموجودة.</w:t>
      </w:r>
      <w:r>
        <w:rPr>
          <w:rFonts w:cs="Simplified Arabic" w:hint="cs"/>
          <w:rtl/>
        </w:rPr>
        <w:t xml:space="preserve"> </w:t>
      </w:r>
      <w:r w:rsidRPr="00C37E6B">
        <w:rPr>
          <w:rFonts w:cs="Simplified Arabic" w:hint="cs"/>
          <w:rtl/>
        </w:rPr>
        <w:t>وافترض البحث بأن هناك تأثير بين تصميم قطع البناء الجاهز وسرعة انجازها حسب مرونة تصميمها وشكلها الخارجي.</w:t>
      </w:r>
      <w:r>
        <w:rPr>
          <w:rFonts w:cs="Simplified Arabic" w:hint="cs"/>
          <w:rtl/>
        </w:rPr>
        <w:t xml:space="preserve"> </w:t>
      </w:r>
      <w:r w:rsidRPr="00C37E6B">
        <w:rPr>
          <w:rFonts w:cs="Simplified Arabic" w:hint="cs"/>
          <w:rtl/>
        </w:rPr>
        <w:t>وكانت المادة التطبيقية للبحث هي  دراسة كفاءة ألاداء للبناء الجاهز في بناية كلية الهندسة- قسم الهندسة المدنية في جامعة تكريت حيث نفذت بهذا الأسلوب وقيمت إيجاب</w:t>
      </w:r>
      <w:r>
        <w:rPr>
          <w:rFonts w:cs="Simplified Arabic" w:hint="cs"/>
          <w:rtl/>
        </w:rPr>
        <w:t>ا وسلبا من حيث الخواص الإنشائي</w:t>
      </w:r>
      <w:r w:rsidRPr="00665D2D">
        <w:rPr>
          <w:rFonts w:cs="Simplified Arabic" w:hint="cs"/>
          <w:rtl/>
        </w:rPr>
        <w:t xml:space="preserve"> </w:t>
      </w:r>
      <w:r>
        <w:rPr>
          <w:rFonts w:cs="Simplified Arabic" w:hint="cs"/>
          <w:rtl/>
        </w:rPr>
        <w:t>والأبعاد المعتمدة وخصائص الفضاءات  المستخدمة فيها عن طريق توزيع استمارات الاستبيان و جمع البيانات عن طريق عينة عشوائية شملت المشاركين في تنفيذ الأبنية ومستخدمي الأبنية وتم تحليل النتائج وفق برامج إحصائية .</w:t>
      </w:r>
    </w:p>
    <w:p w:rsidR="00FC2E89" w:rsidRDefault="00FC2E89" w:rsidP="00FC2E89">
      <w:pPr>
        <w:jc w:val="both"/>
        <w:rPr>
          <w:rFonts w:cs="Simplified Arabic" w:hint="cs"/>
          <w:rtl/>
          <w:lang w:bidi="ar-AE"/>
        </w:rPr>
      </w:pPr>
      <w:r>
        <w:rPr>
          <w:rFonts w:cs="Simplified Arabic" w:hint="cs"/>
          <w:rtl/>
        </w:rPr>
        <w:t xml:space="preserve">     والأبعاد المعتمدة وخصائص الفضاءات  المستخدمة فيها عن طريق توزيع استمارات الاستبيان و جمع البيانات عن طريق عينة عشوائية شملت المشاركين في تنفيذ الأبنية ومستخدمي الأبنية وتم تحليل النتائج وفق برامج إحصائية .</w:t>
      </w:r>
    </w:p>
    <w:p w:rsidR="00FC2E89" w:rsidRPr="0062306D" w:rsidRDefault="00FC2E89" w:rsidP="00FC2E89">
      <w:pPr>
        <w:jc w:val="both"/>
        <w:rPr>
          <w:rFonts w:cs="Simplified Arabic" w:hint="cs"/>
          <w:rtl/>
          <w:lang w:bidi="ar-AE"/>
        </w:rPr>
      </w:pPr>
      <w:r>
        <w:rPr>
          <w:rFonts w:cs="Simplified Arabic" w:hint="cs"/>
          <w:rtl/>
        </w:rPr>
        <w:t xml:space="preserve"> </w:t>
      </w:r>
      <w:r w:rsidRPr="00B42657">
        <w:rPr>
          <w:rFonts w:cs="Simplified Arabic" w:hint="cs"/>
          <w:b/>
          <w:bCs/>
          <w:rtl/>
        </w:rPr>
        <w:t>مفاتيح الكلمات</w:t>
      </w:r>
      <w:r>
        <w:rPr>
          <w:rFonts w:cs="Simplified Arabic" w:hint="cs"/>
          <w:rtl/>
        </w:rPr>
        <w:t>:</w:t>
      </w:r>
      <w:r w:rsidRPr="00B42657">
        <w:rPr>
          <w:rFonts w:cs="Simplified Arabic" w:hint="cs"/>
          <w:rtl/>
        </w:rPr>
        <w:t xml:space="preserve"> </w:t>
      </w:r>
      <w:r>
        <w:rPr>
          <w:rFonts w:cs="Simplified Arabic" w:hint="cs"/>
          <w:rtl/>
        </w:rPr>
        <w:t xml:space="preserve">البناء الجاهز، </w:t>
      </w:r>
      <w:r w:rsidRPr="007F6BC2">
        <w:rPr>
          <w:rFonts w:cs="Simplified Arabic" w:hint="cs"/>
          <w:rtl/>
        </w:rPr>
        <w:t>التنسيق النمطي</w:t>
      </w:r>
      <w:r>
        <w:rPr>
          <w:rFonts w:cs="Simplified Arabic" w:hint="cs"/>
          <w:rtl/>
        </w:rPr>
        <w:t>,</w:t>
      </w:r>
      <w:r w:rsidRPr="00B92147">
        <w:rPr>
          <w:rFonts w:cs="Simplified Arabic" w:hint="cs"/>
          <w:b/>
          <w:bCs/>
          <w:rtl/>
        </w:rPr>
        <w:t xml:space="preserve"> </w:t>
      </w:r>
      <w:r w:rsidRPr="00B42657">
        <w:rPr>
          <w:rFonts w:cs="Simplified Arabic" w:hint="cs"/>
          <w:rtl/>
        </w:rPr>
        <w:t>نظم وأساليب البناء الجاهز</w:t>
      </w:r>
    </w:p>
    <w:p w:rsidR="008A452F" w:rsidRDefault="008A452F">
      <w:pPr>
        <w:rPr>
          <w:lang w:bidi="ar-AE"/>
        </w:rPr>
      </w:pPr>
      <w:bookmarkStart w:id="0" w:name="_GoBack"/>
      <w:bookmarkEnd w:id="0"/>
    </w:p>
    <w:sectPr w:rsidR="008A452F"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765"/>
    <w:rsid w:val="00115765"/>
    <w:rsid w:val="001508FE"/>
    <w:rsid w:val="0018053A"/>
    <w:rsid w:val="002426C1"/>
    <w:rsid w:val="002B3287"/>
    <w:rsid w:val="004C248D"/>
    <w:rsid w:val="008A452F"/>
    <w:rsid w:val="00A766B3"/>
    <w:rsid w:val="00AE6FEB"/>
    <w:rsid w:val="00C4146F"/>
    <w:rsid w:val="00D40654"/>
    <w:rsid w:val="00FC2E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E89"/>
    <w:pPr>
      <w:bidi/>
      <w:spacing w:after="0" w:line="240" w:lineRule="auto"/>
    </w:pPr>
    <w:rPr>
      <w:rFonts w:ascii="Times New Roman" w:eastAsia="Times New Roman" w:hAnsi="Times New Roman" w:cs="Times New Roman"/>
      <w:sz w:val="24"/>
      <w:szCs w:val="24"/>
      <w:lang w:bidi="ar-IQ"/>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2E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E89"/>
    <w:pPr>
      <w:bidi/>
      <w:spacing w:after="0" w:line="240" w:lineRule="auto"/>
    </w:pPr>
    <w:rPr>
      <w:rFonts w:ascii="Times New Roman" w:eastAsia="Times New Roman" w:hAnsi="Times New Roman" w:cs="Times New Roman"/>
      <w:sz w:val="24"/>
      <w:szCs w:val="24"/>
      <w:lang w:bidi="ar-IQ"/>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2E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khaleel@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1431</Characters>
  <Application>Microsoft Office Word</Application>
  <DocSecurity>0</DocSecurity>
  <Lines>11</Lines>
  <Paragraphs>3</Paragraphs>
  <ScaleCrop>false</ScaleCrop>
  <Company>فراس الصعيو</Company>
  <LinksUpToDate>false</LinksUpToDate>
  <CharactersWithSpaces>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2018-02-11T07:44:00Z</dcterms:created>
  <dcterms:modified xsi:type="dcterms:W3CDTF">2018-02-11T07:44:00Z</dcterms:modified>
</cp:coreProperties>
</file>